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BD12" w14:textId="77777777" w:rsidR="007B11FF" w:rsidRPr="00F2441F" w:rsidRDefault="00455582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F2441F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97B0E4" wp14:editId="2B69EE86">
                <wp:simplePos x="0" y="0"/>
                <wp:positionH relativeFrom="column">
                  <wp:posOffset>3308985</wp:posOffset>
                </wp:positionH>
                <wp:positionV relativeFrom="paragraph">
                  <wp:posOffset>-243840</wp:posOffset>
                </wp:positionV>
                <wp:extent cx="3076575" cy="4978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06066" w14:textId="77777777" w:rsidR="004B79A2" w:rsidRPr="00497FDC" w:rsidRDefault="004B79A2" w:rsidP="004B79A2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.1-1</w:t>
                            </w:r>
                          </w:p>
                          <w:p w14:paraId="35AEFB1A" w14:textId="77777777" w:rsidR="004B79A2" w:rsidRPr="008C689C" w:rsidRDefault="004B79A2" w:rsidP="004B79A2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="002811E3" w:rsidRPr="002811E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Project Brief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รายโครงการ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ยุทธศาสตร์ที่ 1 โครงการที่ </w:t>
                            </w:r>
                            <w:r w:rsidR="0045558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4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7B0E4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260.55pt;margin-top:-19.2pt;width:242.25pt;height:3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" filled="f" stroked="f">
                <v:textbox style="mso-fit-shape-to-text:t">
                  <w:txbxContent>
                    <w:p w14:paraId="19F06066" w14:textId="77777777" w:rsidR="004B79A2" w:rsidRPr="00497FDC" w:rsidRDefault="004B79A2" w:rsidP="004B79A2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.1-1</w:t>
                      </w:r>
                    </w:p>
                    <w:p w14:paraId="35AEFB1A" w14:textId="77777777" w:rsidR="004B79A2" w:rsidRPr="008C689C" w:rsidRDefault="004B79A2" w:rsidP="004B79A2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(</w:t>
                      </w:r>
                      <w:r w:rsidR="002811E3" w:rsidRPr="002811E3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Project Brief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รายโครงการ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ยุทธศาสตร์ที่ 1 โครงการที่ </w:t>
                      </w:r>
                      <w:r w:rsidR="00455582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4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42E657FF" w14:textId="77777777" w:rsidR="007B11FF" w:rsidRPr="00F2441F" w:rsidRDefault="007B11FF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16"/>
          <w:szCs w:val="16"/>
        </w:rPr>
      </w:pPr>
    </w:p>
    <w:p w14:paraId="19CAA03D" w14:textId="77777777" w:rsidR="007B11FF" w:rsidRPr="00F2441F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F2441F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2811E3" w:rsidRPr="00F2441F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F2441F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0D720C65" w14:textId="77777777" w:rsidR="007B11FF" w:rsidRPr="00F2441F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B523610" w14:textId="77777777" w:rsidR="007B11FF" w:rsidRPr="00F2441F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F2441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5D2BFB" w:rsidRPr="00F2441F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F2441F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F2441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1 </w:t>
      </w:r>
    </w:p>
    <w:p w14:paraId="4BF0E691" w14:textId="77777777" w:rsidR="0051295E" w:rsidRPr="00F2441F" w:rsidRDefault="007B11FF" w:rsidP="00524D20">
      <w:pPr>
        <w:ind w:left="1701" w:hanging="1134"/>
        <w:rPr>
          <w:rFonts w:ascii="TH SarabunIT๙" w:hAnsi="TH SarabunIT๙" w:cs="TH SarabunIT๙"/>
          <w:sz w:val="32"/>
          <w:szCs w:val="32"/>
          <w:u w:val="dotted"/>
        </w:rPr>
      </w:pPr>
      <w:r w:rsidRPr="00F2441F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5766DD" w:rsidRPr="00F2441F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F2441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524D20" w:rsidRPr="00F2441F">
        <w:rPr>
          <w:rFonts w:ascii="TH SarabunIT๙" w:hAnsi="TH SarabunIT๙" w:cs="TH SarabunIT๙"/>
          <w:sz w:val="32"/>
          <w:szCs w:val="32"/>
          <w:u w:val="dotted"/>
          <w:cs/>
        </w:rPr>
        <w:t>1. ส่งเสริมการสร้างแบรนด์สินค้าเกษตรที่</w:t>
      </w:r>
      <w:proofErr w:type="spellStart"/>
      <w:r w:rsidR="00524D20" w:rsidRPr="00F2441F">
        <w:rPr>
          <w:rFonts w:ascii="TH SarabunIT๙" w:hAnsi="TH SarabunIT๙" w:cs="TH SarabunIT๙"/>
          <w:sz w:val="32"/>
          <w:szCs w:val="32"/>
          <w:u w:val="dotted"/>
          <w:cs/>
        </w:rPr>
        <w:t>เป็</w:t>
      </w:r>
      <w:proofErr w:type="spellEnd"/>
      <w:r w:rsidR="00524D20" w:rsidRPr="00F2441F">
        <w:rPr>
          <w:rFonts w:ascii="TH SarabunIT๙" w:hAnsi="TH SarabunIT๙" w:cs="TH SarabunIT๙"/>
          <w:sz w:val="32"/>
          <w:szCs w:val="32"/>
          <w:u w:val="dotted"/>
          <w:cs/>
        </w:rPr>
        <w:t>นอ</w:t>
      </w:r>
      <w:proofErr w:type="spellStart"/>
      <w:r w:rsidR="00524D20" w:rsidRPr="00F2441F">
        <w:rPr>
          <w:rFonts w:ascii="TH SarabunIT๙" w:hAnsi="TH SarabunIT๙" w:cs="TH SarabunIT๙"/>
          <w:sz w:val="32"/>
          <w:szCs w:val="32"/>
          <w:u w:val="dotted"/>
          <w:cs/>
        </w:rPr>
        <w:t>ัต</w:t>
      </w:r>
      <w:proofErr w:type="spellEnd"/>
      <w:r w:rsidR="00524D20" w:rsidRPr="00F2441F">
        <w:rPr>
          <w:rFonts w:ascii="TH SarabunIT๙" w:hAnsi="TH SarabunIT๙" w:cs="TH SarabunIT๙"/>
          <w:sz w:val="32"/>
          <w:szCs w:val="32"/>
          <w:u w:val="dotted"/>
          <w:cs/>
        </w:rPr>
        <w:t>ลักษณ์ของพื้นที่และการตลาดสินค้าเกษตรปลอดภัยได้มาตรฐาน</w:t>
      </w:r>
    </w:p>
    <w:p w14:paraId="73CA3219" w14:textId="77777777" w:rsidR="00C746ED" w:rsidRPr="00F2441F" w:rsidRDefault="00C746ED" w:rsidP="00524D20">
      <w:pPr>
        <w:ind w:left="1701" w:hanging="1134"/>
        <w:rPr>
          <w:rFonts w:ascii="TH SarabunIT๙" w:hAnsi="TH SarabunIT๙" w:cs="TH SarabunIT๙"/>
          <w:sz w:val="32"/>
          <w:szCs w:val="32"/>
          <w:u w:val="dotted"/>
          <w:cs/>
        </w:rPr>
      </w:pPr>
    </w:p>
    <w:p w14:paraId="2EF0D8BA" w14:textId="77777777" w:rsidR="004B79A2" w:rsidRPr="00F2441F" w:rsidRDefault="004B79A2" w:rsidP="005766DD">
      <w:pPr>
        <w:ind w:left="567"/>
        <w:rPr>
          <w:rFonts w:ascii="TH SarabunIT๙" w:hAnsi="TH SarabunIT๙" w:cs="TH SarabunIT๙"/>
          <w:sz w:val="16"/>
          <w:szCs w:val="16"/>
          <w:u w:val="dotted"/>
          <w:cs/>
        </w:rPr>
      </w:pPr>
    </w:p>
    <w:tbl>
      <w:tblPr>
        <w:tblStyle w:val="TableGrid"/>
        <w:tblW w:w="9469" w:type="dxa"/>
        <w:tblInd w:w="704" w:type="dxa"/>
        <w:tblLook w:val="04A0" w:firstRow="1" w:lastRow="0" w:firstColumn="1" w:lastColumn="0" w:noHBand="0" w:noVBand="1"/>
      </w:tblPr>
      <w:tblGrid>
        <w:gridCol w:w="1958"/>
        <w:gridCol w:w="7511"/>
      </w:tblGrid>
      <w:tr w:rsidR="00F2441F" w:rsidRPr="00F2441F" w14:paraId="2DF968FF" w14:textId="77777777" w:rsidTr="00C8490E">
        <w:trPr>
          <w:tblHeader/>
        </w:trPr>
        <w:tc>
          <w:tcPr>
            <w:tcW w:w="1958" w:type="dxa"/>
            <w:shd w:val="clear" w:color="auto" w:fill="F2F2F2" w:themeFill="background1" w:themeFillShade="F2"/>
            <w:vAlign w:val="center"/>
          </w:tcPr>
          <w:p w14:paraId="68B723EC" w14:textId="77777777" w:rsidR="007B11FF" w:rsidRPr="00F2441F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2441F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511" w:type="dxa"/>
            <w:shd w:val="clear" w:color="auto" w:fill="F2F2F2" w:themeFill="background1" w:themeFillShade="F2"/>
            <w:vAlign w:val="center"/>
          </w:tcPr>
          <w:p w14:paraId="54E9F218" w14:textId="77777777" w:rsidR="007B11FF" w:rsidRPr="00F2441F" w:rsidRDefault="007B11FF" w:rsidP="00362753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F2441F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F2441F" w:rsidRPr="00F2441F" w14:paraId="2DB4C40E" w14:textId="77777777" w:rsidTr="00C8490E">
        <w:tc>
          <w:tcPr>
            <w:tcW w:w="1958" w:type="dxa"/>
          </w:tcPr>
          <w:p w14:paraId="543DD627" w14:textId="77777777" w:rsidR="007B11FF" w:rsidRPr="00F2441F" w:rsidRDefault="007B11FF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511" w:type="dxa"/>
          </w:tcPr>
          <w:p w14:paraId="634D7600" w14:textId="77777777" w:rsidR="007B11FF" w:rsidRPr="00F2441F" w:rsidRDefault="00C746ED" w:rsidP="0003020F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ส่งเสริมและเผยแพร่ผลิตภัณฑ์อุตสาหกรรมและผลิตภัณฑ์ชุมชน</w:t>
            </w:r>
          </w:p>
        </w:tc>
      </w:tr>
      <w:tr w:rsidR="00F2441F" w:rsidRPr="00F2441F" w14:paraId="2CC1057F" w14:textId="77777777" w:rsidTr="00C8490E">
        <w:tc>
          <w:tcPr>
            <w:tcW w:w="1958" w:type="dxa"/>
          </w:tcPr>
          <w:p w14:paraId="0AD20FB3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511" w:type="dxa"/>
          </w:tcPr>
          <w:p w14:paraId="37B10BDD" w14:textId="40514987" w:rsidR="00C746ED" w:rsidRPr="00F2441F" w:rsidRDefault="0057750B" w:rsidP="0057750B">
            <w:pPr>
              <w:jc w:val="thaiDistribute"/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         </w:t>
            </w:r>
            <w:r w:rsidR="00C746ED"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ปัจจุบันรัฐบาลได้ให้ความสำคัญในการขับเคลื่อน</w:t>
            </w:r>
            <w:r w:rsidR="00C746ED" w:rsidRPr="00F2441F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SMEs</w:t>
            </w:r>
            <w:r w:rsidR="00C746ED"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สู่ยุค 4.0เพื่อให้เกิดการเจริญเติบโตอย่าง</w:t>
            </w:r>
            <w:r w:rsidR="00C746ED" w:rsidRPr="00F2441F">
              <w:rPr>
                <w:rFonts w:ascii="TH SarabunIT๙" w:eastAsiaTheme="minorEastAsia" w:hAnsi="TH SarabunIT๙" w:cs="TH SarabunIT๙" w:hint="cs"/>
                <w:spacing w:val="10"/>
                <w:sz w:val="30"/>
                <w:szCs w:val="30"/>
                <w:cs/>
              </w:rPr>
              <w:t>ยั่งยืนและกระตุ้นเศรษฐกิจของ</w:t>
            </w:r>
            <w:r w:rsidR="00C746ED" w:rsidRPr="00F2441F">
              <w:rPr>
                <w:rFonts w:ascii="TH SarabunIT๙" w:eastAsiaTheme="minorEastAsia" w:hAnsi="TH SarabunIT๙" w:cs="TH SarabunIT๙" w:hint="cs"/>
                <w:spacing w:val="12"/>
                <w:sz w:val="30"/>
                <w:szCs w:val="30"/>
                <w:cs/>
              </w:rPr>
              <w:t>ประเทศ</w:t>
            </w:r>
            <w:r w:rsidR="00C746ED" w:rsidRPr="00F2441F">
              <w:rPr>
                <w:rFonts w:ascii="TH SarabunIT๙" w:eastAsiaTheme="minorEastAsia" w:hAnsi="TH SarabunIT๙" w:cs="TH SarabunIT๙"/>
                <w:spacing w:val="6"/>
                <w:sz w:val="30"/>
                <w:szCs w:val="30"/>
              </w:rPr>
              <w:t xml:space="preserve"> </w:t>
            </w:r>
            <w:r w:rsidR="00C746ED" w:rsidRPr="00F2441F">
              <w:rPr>
                <w:rFonts w:ascii="TH SarabunIT๙" w:eastAsiaTheme="minorEastAsia" w:hAnsi="TH SarabunIT๙" w:cs="TH SarabunIT๙" w:hint="cs"/>
                <w:spacing w:val="6"/>
                <w:sz w:val="30"/>
                <w:szCs w:val="30"/>
                <w:cs/>
              </w:rPr>
              <w:t>โดยกำหนดมาตรการพิเศษในการยกระดับ</w:t>
            </w:r>
            <w:r w:rsidR="00C746ED" w:rsidRPr="00F2441F">
              <w:rPr>
                <w:rFonts w:ascii="TH SarabunIT๙" w:eastAsiaTheme="minorEastAsia" w:hAnsi="TH SarabunIT๙" w:cs="TH SarabunIT๙" w:hint="cs"/>
                <w:spacing w:val="12"/>
                <w:sz w:val="30"/>
                <w:szCs w:val="30"/>
                <w:cs/>
              </w:rPr>
              <w:t>เศรษฐกิจฐานชุมชน</w:t>
            </w:r>
            <w:r w:rsidR="00C746ED"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 สร้างงาน  สร้างโอกาส</w:t>
            </w:r>
            <w:r w:rsidR="00C746ED" w:rsidRPr="00F2441F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</w:t>
            </w:r>
            <w:r w:rsidR="00C746ED"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สร้างรายได้เศรษฐกิจฐานราก  เช่น  การส่งเสริมวิสาหกิจชุมชนและ</w:t>
            </w:r>
            <w:r w:rsidR="00C746ED" w:rsidRPr="00F2441F">
              <w:rPr>
                <w:rFonts w:ascii="TH SarabunIT๙" w:eastAsiaTheme="minorEastAsia" w:hAnsi="TH SarabunIT๙" w:cs="TH SarabunIT๙"/>
                <w:sz w:val="30"/>
                <w:szCs w:val="30"/>
              </w:rPr>
              <w:t xml:space="preserve"> SMEs</w:t>
            </w:r>
            <w:r w:rsidR="00C746ED" w:rsidRPr="00F2441F">
              <w:rPr>
                <w:rFonts w:ascii="TH SarabunIT๙" w:eastAsiaTheme="minorEastAsia" w:hAnsi="TH SarabunIT๙" w:cs="TH SarabunIT๙" w:hint="cs"/>
                <w:spacing w:val="-20"/>
                <w:sz w:val="30"/>
                <w:szCs w:val="30"/>
                <w:cs/>
              </w:rPr>
              <w:t xml:space="preserve">  </w:t>
            </w:r>
            <w:r w:rsidR="00C746ED"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เพื่อรองรับ การท่องเที่ยวชุมชน   </w:t>
            </w:r>
          </w:p>
          <w:p w14:paraId="1E20DBDA" w14:textId="77777777" w:rsidR="00C746ED" w:rsidRPr="00F2441F" w:rsidRDefault="00C746ED" w:rsidP="0057750B">
            <w:pPr>
              <w:spacing w:line="276" w:lineRule="auto"/>
              <w:jc w:val="thaiDistribute"/>
              <w:rPr>
                <w:rFonts w:ascii="TH SarabunIT๙" w:eastAsiaTheme="minorEastAsia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ab/>
              <w:t>จังหวัดสมุทรปราการ  มีผู้ประกอบกิจการโรงงานอุตสาหกรรมจำนวนมากกว่า 7,000 รายมีผู้ผลิต</w:t>
            </w:r>
            <w:r w:rsidRPr="00F2441F">
              <w:rPr>
                <w:rFonts w:ascii="TH SarabunIT๙" w:eastAsiaTheme="minorEastAsia" w:hAnsi="TH SarabunIT๙" w:cs="TH SarabunIT๙" w:hint="cs"/>
                <w:spacing w:val="4"/>
                <w:sz w:val="30"/>
                <w:szCs w:val="30"/>
                <w:cs/>
              </w:rPr>
              <w:t>ชุมชน จำนวนมากกว่า 400 ราย ซึ่งเป็นจังหวัดที่มีศักยภาพในการผลิตผลิตภัณฑ์อุตสาหกรรม</w:t>
            </w:r>
            <w:r w:rsidRPr="00F2441F">
              <w:rPr>
                <w:rFonts w:ascii="TH SarabunIT๙" w:eastAsiaTheme="minorEastAsia" w:hAnsi="TH SarabunIT๙" w:cs="TH SarabunIT๙"/>
                <w:spacing w:val="4"/>
                <w:sz w:val="30"/>
                <w:szCs w:val="30"/>
              </w:rPr>
              <w:t xml:space="preserve"> </w:t>
            </w:r>
            <w:r w:rsidRPr="00F2441F">
              <w:rPr>
                <w:rFonts w:ascii="TH SarabunIT๙" w:eastAsiaTheme="minorEastAsia" w:hAnsi="TH SarabunIT๙" w:cs="TH SarabunIT๙" w:hint="cs"/>
                <w:spacing w:val="4"/>
                <w:sz w:val="30"/>
                <w:szCs w:val="30"/>
                <w:cs/>
              </w:rPr>
              <w:t>ที่มี</w:t>
            </w:r>
            <w:r w:rsidRPr="00F2441F">
              <w:rPr>
                <w:rFonts w:ascii="TH SarabunIT๙" w:eastAsiaTheme="minorEastAsia" w:hAnsi="TH SarabunIT๙" w:cs="TH SarabunIT๙" w:hint="cs"/>
                <w:spacing w:val="8"/>
                <w:sz w:val="30"/>
                <w:szCs w:val="30"/>
                <w:cs/>
              </w:rPr>
              <w:t>คุณภาพ</w:t>
            </w: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 ได้รับมาตรฐานผลิตภัณฑ์อุตสาหกรรม</w:t>
            </w:r>
            <w:r w:rsidRPr="00F2441F">
              <w:rPr>
                <w:rFonts w:ascii="TH SarabunIT๙" w:eastAsiaTheme="minorEastAsia" w:hAnsi="TH SarabunIT๙" w:cs="TH SarabunIT๙" w:hint="cs"/>
                <w:spacing w:val="-20"/>
                <w:sz w:val="30"/>
                <w:szCs w:val="30"/>
                <w:cs/>
              </w:rPr>
              <w:t xml:space="preserve">  </w:t>
            </w: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(มอก.)  และผลิตภัณฑ์ชุมชน ที่มี</w:t>
            </w:r>
            <w:proofErr w:type="spellStart"/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อัต</w:t>
            </w:r>
            <w:proofErr w:type="spellEnd"/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ลักษณ์ของแต่ละพื้นที่  ในจังหวัดสมุทรปราการ และได้รับมาตรฐานผลิตภัณฑ์ชุมชน (ม</w:t>
            </w:r>
            <w:proofErr w:type="spellStart"/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ผช</w:t>
            </w:r>
            <w:proofErr w:type="spellEnd"/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.) เป็นจำนวนมาก </w:t>
            </w:r>
          </w:p>
          <w:p w14:paraId="6D9F075E" w14:textId="77777777" w:rsidR="00C746ED" w:rsidRPr="00F2441F" w:rsidRDefault="00C746ED" w:rsidP="0057750B">
            <w:pPr>
              <w:spacing w:line="276" w:lineRule="auto"/>
              <w:ind w:firstLine="720"/>
              <w:jc w:val="thaiDistribute"/>
              <w:rPr>
                <w:rFonts w:ascii="TH SarabunIT๙" w:eastAsiaTheme="minorEastAsia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ดังนั้น เพื่อให้ผู้บริโภคในจังหวัดสมุทรปราการ และภายนอกจังหวัดได้รับทราบและเข้าถึงผลิตภัณฑ์</w:t>
            </w:r>
            <w:r w:rsidRPr="00F2441F">
              <w:rPr>
                <w:rFonts w:ascii="TH SarabunIT๙" w:eastAsiaTheme="minorEastAsia" w:hAnsi="TH SarabunIT๙" w:cs="TH SarabunIT๙" w:hint="cs"/>
                <w:spacing w:val="6"/>
                <w:sz w:val="30"/>
                <w:szCs w:val="30"/>
                <w:cs/>
              </w:rPr>
              <w:t>ที่มีคุณภาพและได้มาตรฐาน</w:t>
            </w:r>
            <w:r w:rsidR="009C6948" w:rsidRPr="00F2441F">
              <w:rPr>
                <w:rFonts w:ascii="TH SarabunIT๙" w:eastAsiaTheme="minorEastAsia" w:hAnsi="TH SarabunIT๙" w:cs="TH SarabunIT๙" w:hint="cs"/>
                <w:spacing w:val="-6"/>
                <w:sz w:val="30"/>
                <w:szCs w:val="30"/>
                <w:cs/>
              </w:rPr>
              <w:t xml:space="preserve"> </w:t>
            </w:r>
            <w:r w:rsidRPr="00F2441F">
              <w:rPr>
                <w:rFonts w:ascii="TH SarabunIT๙" w:eastAsiaTheme="minorEastAsia" w:hAnsi="TH SarabunIT๙" w:cs="TH SarabunIT๙" w:hint="cs"/>
                <w:spacing w:val="6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  <w:r w:rsidRPr="00F2441F">
              <w:rPr>
                <w:rFonts w:ascii="TH SarabunIT๙" w:eastAsiaTheme="minorEastAsia" w:hAnsi="TH SarabunIT๙" w:cs="TH SarabunIT๙" w:hint="cs"/>
                <w:spacing w:val="-20"/>
                <w:sz w:val="30"/>
                <w:szCs w:val="30"/>
                <w:cs/>
              </w:rPr>
              <w:t xml:space="preserve">  </w:t>
            </w: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จึงได้จัดทำโครงการส่งเสริมและเผยแพร่ผลิตภัณฑ์อุตสาหกรรมและผลิตภัณฑ์ชุมชนเพื่อให้ความรู้แก่ผู้ประกอบการ</w:t>
            </w:r>
          </w:p>
          <w:p w14:paraId="08EAA4CD" w14:textId="77777777" w:rsidR="00EA5055" w:rsidRPr="00F2441F" w:rsidRDefault="00C746ED" w:rsidP="009C6948">
            <w:pPr>
              <w:spacing w:line="276" w:lineRule="auto"/>
              <w:jc w:val="thaiDistribute"/>
              <w:rPr>
                <w:rFonts w:ascii="TH SarabunIT๙" w:eastAsiaTheme="minorEastAsia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ในด้านมาตรฐาน การสร้าง</w:t>
            </w:r>
            <w:r w:rsidRPr="00F2441F">
              <w:rPr>
                <w:rFonts w:ascii="TH SarabunIT๙" w:eastAsiaTheme="minorEastAsia" w:hAnsi="TH SarabunIT๙" w:cs="TH SarabunIT๙" w:hint="cs"/>
                <w:spacing w:val="10"/>
                <w:sz w:val="30"/>
                <w:szCs w:val="30"/>
                <w:cs/>
              </w:rPr>
              <w:t>มูลค่าเพิ่มให้กับผลิตภัณฑ์</w:t>
            </w:r>
            <w:r w:rsidRPr="00F2441F">
              <w:rPr>
                <w:rFonts w:ascii="TH SarabunIT๙" w:eastAsiaTheme="minorEastAsia" w:hAnsi="TH SarabunIT๙" w:cs="TH SarabunIT๙" w:hint="cs"/>
                <w:spacing w:val="6"/>
                <w:sz w:val="30"/>
                <w:szCs w:val="30"/>
                <w:cs/>
              </w:rPr>
              <w:t>การสร้างช่องทางการตลาด  ตลอดจนประชาสัมพันธ์  เผยแพร่ และ</w:t>
            </w:r>
            <w:r w:rsidRPr="00F2441F">
              <w:rPr>
                <w:rFonts w:ascii="TH SarabunIT๙" w:eastAsiaTheme="minorEastAsia" w:hAnsi="TH SarabunIT๙" w:cs="TH SarabunIT๙" w:hint="cs"/>
                <w:spacing w:val="8"/>
                <w:sz w:val="30"/>
                <w:szCs w:val="30"/>
                <w:cs/>
              </w:rPr>
              <w:t>จำหน่าย</w:t>
            </w: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ผลิตภัณฑ์เด่น ผลิตภัณฑ์ดี ของจังหวัดสมุทรปราการ </w:t>
            </w:r>
          </w:p>
        </w:tc>
      </w:tr>
      <w:tr w:rsidR="00F2441F" w:rsidRPr="00F2441F" w14:paraId="2BC925A7" w14:textId="77777777" w:rsidTr="00C8490E">
        <w:tc>
          <w:tcPr>
            <w:tcW w:w="1958" w:type="dxa"/>
          </w:tcPr>
          <w:p w14:paraId="03FC9562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511" w:type="dxa"/>
          </w:tcPr>
          <w:p w14:paraId="0BFB8594" w14:textId="77777777" w:rsidR="0057750B" w:rsidRPr="00F2441F" w:rsidRDefault="0057750B" w:rsidP="0057750B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1. เพื่อให้ความรู้แก่ผู้ประกอบการในการสร้างมูลค่าเพิ่มให้กับผลิตภัณฑ์</w:t>
            </w:r>
          </w:p>
          <w:p w14:paraId="4B40425A" w14:textId="77777777" w:rsidR="008B3057" w:rsidRPr="00F2441F" w:rsidRDefault="0057750B" w:rsidP="008B305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2. เพื่อเผยแพร่  ประชาสัมพันธ์  ให้ผู้บริโภคในจังหวัดสมุทรปราการ และภายนอกจังหวัด   </w:t>
            </w:r>
            <w:r w:rsidR="008B3057"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</w:t>
            </w: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ได้รับรู้ถึงผลิตภัณฑ์อุตสาหกรรมและผลิตภัณฑ์ชุมชน</w:t>
            </w:r>
          </w:p>
          <w:p w14:paraId="7B3E4A63" w14:textId="77777777" w:rsidR="0057750B" w:rsidRPr="00F2441F" w:rsidRDefault="0057750B" w:rsidP="0057750B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ของจังหวัดสมุทรปราการ</w:t>
            </w:r>
          </w:p>
          <w:p w14:paraId="1FB8B40C" w14:textId="77777777" w:rsidR="0057750B" w:rsidRPr="00F2441F" w:rsidRDefault="0057750B" w:rsidP="008B305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3. เพื่อเพิ่มช่องทางการจำหน่ายผลิตภัณฑ์ให้แก่ผลิตภัณฑ์อุตสาหกรรมและผลิตภัณฑ์ชุมชนของจังหวัดสมุทรปราการ</w:t>
            </w:r>
          </w:p>
          <w:p w14:paraId="0BE00269" w14:textId="77777777" w:rsidR="002B7A9E" w:rsidRPr="00F2441F" w:rsidRDefault="0057750B" w:rsidP="008B305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4. ส่งเสริมการผลิตและการใช้มาตรฐานผลิตภัณฑ์อุตสาหกรรม</w:t>
            </w:r>
            <w:r w:rsidR="008B3057"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(มอก.) มาตรฐานผลิตภัณฑ์ชุมชน (ม</w:t>
            </w:r>
            <w:proofErr w:type="spellStart"/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ผช</w:t>
            </w:r>
            <w:proofErr w:type="spellEnd"/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.)</w:t>
            </w:r>
          </w:p>
        </w:tc>
      </w:tr>
      <w:tr w:rsidR="00F2441F" w:rsidRPr="00F2441F" w14:paraId="5B61ABF3" w14:textId="77777777" w:rsidTr="00C8490E">
        <w:tc>
          <w:tcPr>
            <w:tcW w:w="1958" w:type="dxa"/>
          </w:tcPr>
          <w:p w14:paraId="5EB63149" w14:textId="77777777" w:rsidR="007F27CF" w:rsidRPr="00F2441F" w:rsidRDefault="00EA5055" w:rsidP="002F58BE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7F27CF"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0E8DB183" w14:textId="77777777" w:rsidR="00EA5055" w:rsidRPr="00F2441F" w:rsidRDefault="007F27CF" w:rsidP="002F58BE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</w:p>
        </w:tc>
        <w:tc>
          <w:tcPr>
            <w:tcW w:w="7511" w:type="dxa"/>
          </w:tcPr>
          <w:p w14:paraId="6CDFA8F5" w14:textId="77777777" w:rsidR="00EA5055" w:rsidRPr="00F2441F" w:rsidRDefault="009F0019" w:rsidP="009C694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จำนวนผู้ประกอบการอุตสาหกรรมขนาดกลางและขนาดย่อมผู้ผลิตผลิตภัณฑ์ชุมชนวิสาหกิจชุมชน  เข้าร่วมโครงการ ไม่น้อยกว่า 100 ราย</w:t>
            </w:r>
          </w:p>
        </w:tc>
      </w:tr>
      <w:tr w:rsidR="00F2441F" w:rsidRPr="00F2441F" w14:paraId="6522648F" w14:textId="77777777" w:rsidTr="00C8490E">
        <w:tc>
          <w:tcPr>
            <w:tcW w:w="1958" w:type="dxa"/>
          </w:tcPr>
          <w:p w14:paraId="4D0E6750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511" w:type="dxa"/>
          </w:tcPr>
          <w:p w14:paraId="3C9E4054" w14:textId="77777777" w:rsidR="001C07AD" w:rsidRPr="00F2441F" w:rsidRDefault="001C07AD" w:rsidP="008B3057">
            <w:pPr>
              <w:rPr>
                <w:rFonts w:ascii="TH SarabunIT๙" w:eastAsiaTheme="minorEastAsia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eastAsiaTheme="minorEastAsia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  <w:r w:rsidRPr="00F2441F">
              <w:rPr>
                <w:rFonts w:ascii="TH SarabunIT๙" w:eastAsiaTheme="minorEastAsia" w:hAnsi="TH SarabunIT๙" w:cs="TH SarabunIT๙"/>
                <w:b/>
                <w:bCs/>
                <w:sz w:val="30"/>
                <w:szCs w:val="30"/>
              </w:rPr>
              <w:t xml:space="preserve"> : </w:t>
            </w:r>
            <w:r w:rsidRPr="00F2441F">
              <w:rPr>
                <w:rFonts w:ascii="TH SarabunIT๙" w:eastAsiaTheme="minorEastAsia" w:hAnsi="TH SarabunIT๙" w:cs="TH SarabunIT๙" w:hint="cs"/>
                <w:spacing w:val="8"/>
                <w:sz w:val="30"/>
                <w:szCs w:val="30"/>
                <w:cs/>
              </w:rPr>
              <w:t xml:space="preserve">ผู้ประกอบการอุตสาหกรรมขนาดกลางและขนาดย่อม </w:t>
            </w: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(</w:t>
            </w:r>
            <w:r w:rsidRPr="00F2441F">
              <w:rPr>
                <w:rFonts w:ascii="TH SarabunIT๙" w:eastAsiaTheme="minorEastAsia" w:hAnsi="TH SarabunIT๙" w:cs="TH SarabunIT๙"/>
                <w:sz w:val="30"/>
                <w:szCs w:val="30"/>
              </w:rPr>
              <w:t>SMEs</w:t>
            </w: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)  </w:t>
            </w:r>
          </w:p>
          <w:p w14:paraId="1E16AF4F" w14:textId="77777777" w:rsidR="001C07AD" w:rsidRPr="00F2441F" w:rsidRDefault="001C07AD" w:rsidP="008B3057">
            <w:pPr>
              <w:rPr>
                <w:rFonts w:ascii="TH SarabunIT๙" w:eastAsiaTheme="minorEastAsia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           ผู้ผลิตผลิตภัณฑ์ชุมชน </w:t>
            </w:r>
            <w:r w:rsidRPr="00F2441F">
              <w:rPr>
                <w:rFonts w:ascii="TH SarabunIT๙" w:eastAsiaTheme="minorEastAsia" w:hAnsi="TH SarabunIT๙" w:cs="TH SarabunIT๙" w:hint="cs"/>
                <w:spacing w:val="8"/>
                <w:sz w:val="30"/>
                <w:szCs w:val="30"/>
                <w:cs/>
              </w:rPr>
              <w:t>(</w:t>
            </w:r>
            <w:r w:rsidRPr="00F2441F">
              <w:rPr>
                <w:rFonts w:ascii="TH SarabunIT๙" w:eastAsiaTheme="minorEastAsia" w:hAnsi="TH SarabunIT๙" w:cs="TH SarabunIT๙"/>
                <w:spacing w:val="4"/>
                <w:sz w:val="30"/>
                <w:szCs w:val="30"/>
              </w:rPr>
              <w:t>OTOP</w:t>
            </w:r>
            <w:r w:rsidRPr="00F2441F">
              <w:rPr>
                <w:rFonts w:ascii="TH SarabunIT๙" w:eastAsiaTheme="minorEastAsia" w:hAnsi="TH SarabunIT๙" w:cs="TH SarabunIT๙" w:hint="cs"/>
                <w:spacing w:val="8"/>
                <w:sz w:val="30"/>
                <w:szCs w:val="30"/>
                <w:cs/>
              </w:rPr>
              <w:t>)</w:t>
            </w: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วิสาหกิจชุมชน  เข้าร่วมโครงการ  </w:t>
            </w:r>
          </w:p>
          <w:p w14:paraId="6750268A" w14:textId="77777777" w:rsidR="001C07AD" w:rsidRPr="00F2441F" w:rsidRDefault="001C07AD" w:rsidP="008B3057">
            <w:pPr>
              <w:rPr>
                <w:rFonts w:ascii="TH SarabunIT๙" w:eastAsiaTheme="minorEastAsia" w:hAnsi="TH SarabunIT๙" w:cs="TH SarabunIT๙"/>
                <w:b/>
                <w:bCs/>
                <w:sz w:val="30"/>
                <w:szCs w:val="30"/>
              </w:rPr>
            </w:pP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           จำนวน 100 ราย</w:t>
            </w:r>
          </w:p>
          <w:p w14:paraId="08E368DC" w14:textId="77777777" w:rsidR="001C07AD" w:rsidRPr="00F2441F" w:rsidRDefault="001C07AD" w:rsidP="008B3057">
            <w:pPr>
              <w:rPr>
                <w:rFonts w:ascii="TH SarabunIT๙" w:eastAsiaTheme="minorEastAsia" w:hAnsi="TH SarabunIT๙" w:cs="TH SarabunIT๙"/>
                <w:b/>
                <w:bCs/>
                <w:sz w:val="30"/>
                <w:szCs w:val="30"/>
              </w:rPr>
            </w:pPr>
            <w:r w:rsidRPr="00F2441F">
              <w:rPr>
                <w:rFonts w:ascii="TH SarabunIT๙" w:eastAsiaTheme="minorEastAsia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  <w:r w:rsidRPr="00F2441F">
              <w:rPr>
                <w:rFonts w:ascii="TH SarabunIT๙" w:eastAsiaTheme="minorEastAsia" w:hAnsi="TH SarabunIT๙" w:cs="TH SarabunIT๙"/>
                <w:b/>
                <w:bCs/>
                <w:sz w:val="30"/>
                <w:szCs w:val="30"/>
              </w:rPr>
              <w:t xml:space="preserve"> : </w:t>
            </w:r>
            <w:r w:rsidRPr="00F2441F">
              <w:rPr>
                <w:rFonts w:ascii="TH SarabunIT๙" w:eastAsiaTheme="minorEastAsia" w:hAnsi="TH SarabunIT๙" w:cs="TH SarabunIT๙"/>
                <w:sz w:val="30"/>
                <w:szCs w:val="30"/>
              </w:rPr>
              <w:t>1.</w:t>
            </w:r>
            <w:r w:rsidRPr="00F2441F">
              <w:rPr>
                <w:rFonts w:ascii="TH SarabunIT๙" w:eastAsiaTheme="minorEastAsia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F2441F">
              <w:rPr>
                <w:rFonts w:ascii="TH SarabunIT๙" w:eastAsiaTheme="minorEastAsia" w:hAnsi="TH SarabunIT๙" w:cs="TH SarabunIT๙" w:hint="cs"/>
                <w:spacing w:val="4"/>
                <w:sz w:val="30"/>
                <w:szCs w:val="30"/>
                <w:cs/>
              </w:rPr>
              <w:t>ผู้ประกอบการอุตสา</w:t>
            </w:r>
            <w:r w:rsidR="008B3057" w:rsidRPr="00F2441F">
              <w:rPr>
                <w:rFonts w:ascii="TH SarabunIT๙" w:eastAsiaTheme="minorEastAsia" w:hAnsi="TH SarabunIT๙" w:cs="TH SarabunIT๙" w:hint="cs"/>
                <w:spacing w:val="4"/>
                <w:sz w:val="30"/>
                <w:szCs w:val="30"/>
                <w:cs/>
              </w:rPr>
              <w:t>หกรรม และผู้ผลิตอุตสาหกรรมชุมชน</w:t>
            </w:r>
            <w:r w:rsidRPr="00F2441F">
              <w:rPr>
                <w:rFonts w:ascii="TH SarabunIT๙" w:eastAsiaTheme="minorEastAsia" w:hAnsi="TH SarabunIT๙" w:cs="TH SarabunIT๙" w:hint="cs"/>
                <w:spacing w:val="8"/>
                <w:sz w:val="30"/>
                <w:szCs w:val="30"/>
                <w:cs/>
              </w:rPr>
              <w:t>ให้ความสำคัญ</w:t>
            </w:r>
            <w:r w:rsidR="004C1DE4" w:rsidRPr="00F2441F">
              <w:rPr>
                <w:rFonts w:ascii="TH SarabunIT๙" w:eastAsiaTheme="minorEastAsia" w:hAnsi="TH SarabunIT๙" w:cs="TH SarabunIT๙" w:hint="cs"/>
                <w:spacing w:val="8"/>
                <w:sz w:val="30"/>
                <w:szCs w:val="30"/>
                <w:cs/>
              </w:rPr>
              <w:t xml:space="preserve">           </w:t>
            </w:r>
            <w:r w:rsidRPr="00F2441F">
              <w:rPr>
                <w:rFonts w:ascii="TH SarabunIT๙" w:eastAsiaTheme="minorEastAsia" w:hAnsi="TH SarabunIT๙" w:cs="TH SarabunIT๙" w:hint="cs"/>
                <w:spacing w:val="8"/>
                <w:sz w:val="30"/>
                <w:szCs w:val="30"/>
                <w:cs/>
              </w:rPr>
              <w:t>และผลิตผลิตภัณฑ์</w:t>
            </w:r>
            <w:r w:rsidRPr="00F2441F">
              <w:rPr>
                <w:rFonts w:ascii="TH SarabunIT๙" w:eastAsiaTheme="minorEastAsia" w:hAnsi="TH SarabunIT๙" w:cs="TH SarabunIT๙" w:hint="cs"/>
                <w:spacing w:val="4"/>
                <w:sz w:val="30"/>
                <w:szCs w:val="30"/>
                <w:cs/>
              </w:rPr>
              <w:t xml:space="preserve">  ที่เป็นไปตามมาตรฐานผลิตภัณฑ์อุตสาหกรรม (มอก.)</w:t>
            </w: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F2441F">
              <w:rPr>
                <w:rFonts w:ascii="TH SarabunIT๙" w:eastAsiaTheme="minorEastAsia" w:hAnsi="TH SarabunIT๙" w:cs="TH SarabunIT๙" w:hint="cs"/>
                <w:spacing w:val="4"/>
                <w:sz w:val="30"/>
                <w:szCs w:val="30"/>
                <w:cs/>
              </w:rPr>
              <w:t>มาตรฐานผลิตภัณฑ์ชุมชน</w:t>
            </w:r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 xml:space="preserve"> (ม</w:t>
            </w:r>
            <w:proofErr w:type="spellStart"/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ผช</w:t>
            </w:r>
            <w:proofErr w:type="spellEnd"/>
            <w:r w:rsidRPr="00F2441F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</w:rPr>
              <w:t>.) มากขึ้น อันจะส่งผลดี  ต่อผู้บริโภค</w:t>
            </w:r>
          </w:p>
          <w:p w14:paraId="173A628B" w14:textId="77777777" w:rsidR="00523ABF" w:rsidRPr="00F2441F" w:rsidRDefault="00523ABF" w:rsidP="008B3057">
            <w:pPr>
              <w:rPr>
                <w:rFonts w:ascii="TH SarabunIT๙" w:eastAsiaTheme="minorEastAsia" w:hAnsi="TH SarabunIT๙" w:cs="TH SarabunIT๙"/>
                <w:b/>
                <w:bCs/>
                <w:sz w:val="30"/>
                <w:szCs w:val="30"/>
              </w:rPr>
            </w:pPr>
          </w:p>
          <w:p w14:paraId="35E31ED3" w14:textId="77777777" w:rsidR="004B79A2" w:rsidRPr="00F2441F" w:rsidRDefault="001C07AD" w:rsidP="004C1DE4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eastAsiaTheme="minorEastAsia" w:hAnsi="TH SarabunIT๙" w:cs="TH SarabunIT๙"/>
                <w:b/>
                <w:bCs/>
                <w:sz w:val="30"/>
                <w:szCs w:val="30"/>
              </w:rPr>
              <w:lastRenderedPageBreak/>
              <w:t xml:space="preserve">   </w:t>
            </w: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</w:t>
            </w: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2. ผู้ประกอบการ </w:t>
            </w:r>
            <w:r w:rsidRPr="00F2441F">
              <w:rPr>
                <w:rFonts w:ascii="TH SarabunIT๙" w:hAnsi="TH SarabunIT๙" w:cs="TH SarabunIT๙"/>
                <w:sz w:val="30"/>
                <w:szCs w:val="30"/>
              </w:rPr>
              <w:t xml:space="preserve">SMEs   </w:t>
            </w: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ผู้ผลิตสินค้าอุตสาหกรรมชุมชน (</w:t>
            </w:r>
            <w:r w:rsidRPr="00F2441F">
              <w:rPr>
                <w:rFonts w:ascii="TH SarabunIT๙" w:hAnsi="TH SarabunIT๙" w:cs="TH SarabunIT๙"/>
                <w:sz w:val="30"/>
                <w:szCs w:val="30"/>
              </w:rPr>
              <w:t>OTOP</w:t>
            </w:r>
            <w:r w:rsidR="004C1DE4" w:rsidRPr="00F2441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สามารถเพิ่มช่องทางการจำหน่ายสินค้าของตน และเพิ่มขีดความสามารถในการดำเนินธุรกิจเพิ่มขึ้น</w:t>
            </w:r>
          </w:p>
        </w:tc>
      </w:tr>
      <w:tr w:rsidR="00F2441F" w:rsidRPr="00F2441F" w14:paraId="22935A2F" w14:textId="77777777" w:rsidTr="00C8490E">
        <w:tc>
          <w:tcPr>
            <w:tcW w:w="1958" w:type="dxa"/>
          </w:tcPr>
          <w:p w14:paraId="7378AEF8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6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7DD44F2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511" w:type="dxa"/>
          </w:tcPr>
          <w:p w14:paraId="7EAAE4A2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D120A44" w14:textId="77777777" w:rsidR="007A698B" w:rsidRPr="00F2441F" w:rsidRDefault="00EA5055" w:rsidP="007A698B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F2441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7A698B" w:rsidRPr="00F2441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ยุทธศาสตร์การสร้างการเติบโตบนคุณภาพชีวิตที่เป็นมิตรกับสิ่งแวดล้อม</w:t>
            </w:r>
            <w:r w:rsidR="007A698B"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3820D6CD" w14:textId="5A803226" w:rsidR="00B831A0" w:rsidRPr="00F2441F" w:rsidRDefault="00EA5055" w:rsidP="007A698B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กิจและสังคมแห่งชาติ ฉบับ</w:t>
            </w:r>
            <w:r w:rsidRPr="00EF36A1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ที่ ๑</w:t>
            </w:r>
            <w:r w:rsidR="00590A5E" w:rsidRPr="00EF36A1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EF36A1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 xml:space="preserve"> 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(ยุทธศาสตร์การพัฒนาภาค เมืองฯ)</w:t>
            </w:r>
            <w:r w:rsidRPr="00F2441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2409D5"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ยุทธศาสตร</w:t>
            </w:r>
            <w:r w:rsidR="002409D5"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์ที่ 4 </w:t>
            </w:r>
            <w:r w:rsidR="007A698B"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การเติบโตที่เป็นมิตรกับสิ่งแวดล้อมเพื่อการพัฒนาที่ยั่งยืน</w:t>
            </w:r>
          </w:p>
          <w:p w14:paraId="5EDD594D" w14:textId="0310C994" w:rsidR="00C14826" w:rsidRPr="00F2441F" w:rsidRDefault="00C14826" w:rsidP="00C1482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590A5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 </w:t>
            </w:r>
            <w:r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ยุทธศาสตร์ที่</w:t>
            </w:r>
            <w:r w:rsidRPr="00F2441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Pr="00F2441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4</w:t>
            </w:r>
            <w:r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บริหารจัดการน้ำและทรัพยากรธรรมชาติเพื่อแก้ไขปัญหาน้ำท่วม ภัยแล้งและคงความสมดุลของระบบนิเวศอย่างยั่งยืน</w:t>
            </w:r>
          </w:p>
          <w:p w14:paraId="6CB7CF36" w14:textId="77777777" w:rsidR="009C7E8B" w:rsidRPr="00F2441F" w:rsidRDefault="00C14826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ยุทธศาสตร์กลุ่มภาคกลางปริมณฑล</w:t>
            </w:r>
            <w:r w:rsidRPr="00F2441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F2441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</w:t>
            </w:r>
            <w:r w:rsidR="009C7E8B"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2 พัฒนาโครงสร้างพื้นฐาน ระบบ</w:t>
            </w:r>
            <w:proofErr w:type="spellStart"/>
            <w:r w:rsidR="009C7E8B"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โล</w:t>
            </w:r>
            <w:proofErr w:type="spellEnd"/>
            <w:r w:rsidR="009C7E8B"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จิสติ</w:t>
            </w:r>
            <w:proofErr w:type="spellStart"/>
            <w:r w:rsidR="009C7E8B"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กส์</w:t>
            </w:r>
            <w:proofErr w:type="spellEnd"/>
            <w:r w:rsidR="009C7E8B"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เมือง ชุมชนอย่างเป็นระบบ พัฒนาการบริหารจัดการน้ำ ทรัพยากรธรรมชาติและสิ่งแวดล้อมอย่างสมดุลและยั่งยืน</w:t>
            </w:r>
          </w:p>
          <w:p w14:paraId="62954E90" w14:textId="77777777" w:rsidR="00EA5055" w:rsidRPr="00F2441F" w:rsidRDefault="00C14826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EA5055"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EA5055"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EA5055" w:rsidRPr="00F2441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EA5055" w:rsidRPr="00F2441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1 </w:t>
            </w:r>
            <w:r w:rsidR="00EA5055"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14F3E593" w14:textId="77777777" w:rsidR="00EA5055" w:rsidRPr="00F2441F" w:rsidRDefault="00C14826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EA5055"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EA5055"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EA5055" w:rsidRPr="00F2441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EA5055"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6BBAE428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7BCFD5BA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6F4742DE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1BDD3A0F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11090B39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23003EE9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7794CD42" w14:textId="3611EA37" w:rsidR="00EE5057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F2441F" w:rsidRPr="00F2441F" w14:paraId="662887E8" w14:textId="77777777" w:rsidTr="00C8490E">
        <w:tc>
          <w:tcPr>
            <w:tcW w:w="1958" w:type="dxa"/>
          </w:tcPr>
          <w:p w14:paraId="09F784A2" w14:textId="77777777" w:rsidR="00EA5055" w:rsidRPr="00F2441F" w:rsidRDefault="00EA5055" w:rsidP="0036275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F2441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77A8003B" w14:textId="77777777" w:rsidR="00455582" w:rsidRPr="00F2441F" w:rsidRDefault="00455582" w:rsidP="00455582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031DDF48" w14:textId="77777777" w:rsidR="00455582" w:rsidRPr="00F2441F" w:rsidRDefault="00455582" w:rsidP="0045558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511" w:type="dxa"/>
          </w:tcPr>
          <w:p w14:paraId="2C0B8CC6" w14:textId="7308F2C4" w:rsidR="00EE5057" w:rsidRPr="00590A5E" w:rsidRDefault="00EA5055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ดำเนินการ </w:t>
            </w:r>
            <w:r w:rsidR="00874A09"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ปี ตั้งแต่ปีงบประมาณ พ.ศ. </w:t>
            </w:r>
            <w:r w:rsidRPr="00EF36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256</w:t>
            </w:r>
            <w:r w:rsidR="00590A5E" w:rsidRPr="00EF36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Pr="00EF36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590A5E" w:rsidRPr="00EF36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52244393" w14:textId="39133A2D" w:rsidR="00455582" w:rsidRPr="00EF36A1" w:rsidRDefault="0046193B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EF36A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12</w:t>
            </w:r>
            <w:r w:rsidRPr="00EF36A1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EF36A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500</w:t>
            </w:r>
            <w:r w:rsidRPr="00EF36A1"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  <w:t>,</w:t>
            </w:r>
            <w:r w:rsidRPr="00EF36A1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000</w:t>
            </w:r>
            <w:r w:rsidRPr="00EF36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455582" w:rsidRPr="00EF36A1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บาท</w:t>
            </w:r>
          </w:p>
          <w:p w14:paraId="54413F5C" w14:textId="77777777" w:rsidR="00455582" w:rsidRPr="00F2441F" w:rsidRDefault="00455582" w:rsidP="00275738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F2441F" w:rsidRPr="00F2441F" w14:paraId="6BCF8812" w14:textId="77777777" w:rsidTr="00D15CAD">
        <w:trPr>
          <w:trHeight w:val="629"/>
        </w:trPr>
        <w:tc>
          <w:tcPr>
            <w:tcW w:w="9469" w:type="dxa"/>
            <w:gridSpan w:val="2"/>
            <w:shd w:val="clear" w:color="auto" w:fill="D9D9D9" w:themeFill="background1" w:themeFillShade="D9"/>
          </w:tcPr>
          <w:p w14:paraId="3BF2C72B" w14:textId="77777777" w:rsidR="00874A09" w:rsidRPr="00F2441F" w:rsidRDefault="00C8490E" w:rsidP="00C8490E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eastAsia="Tahoma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8. </w:t>
            </w:r>
            <w:r w:rsidR="00874A09" w:rsidRPr="00F2441F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="00874A09" w:rsidRPr="00F2441F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F2441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ส่งเสริมและเผยแพร่ผลิตภัณฑ์อุตสาหกรรมและผลิตภัณฑ์ชุมชน</w:t>
            </w:r>
          </w:p>
        </w:tc>
      </w:tr>
      <w:tr w:rsidR="003C5C90" w:rsidRPr="00F2441F" w14:paraId="653B0C9B" w14:textId="77777777" w:rsidTr="00C8490E">
        <w:trPr>
          <w:trHeight w:val="423"/>
        </w:trPr>
        <w:tc>
          <w:tcPr>
            <w:tcW w:w="1958" w:type="dxa"/>
          </w:tcPr>
          <w:p w14:paraId="13A4175F" w14:textId="77777777" w:rsidR="00715923" w:rsidRPr="00F2441F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="00FA74AD"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="00FA74AD"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192162AB" w14:textId="77777777" w:rsidR="00715923" w:rsidRPr="00F2441F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0D2F4B7" w14:textId="77777777" w:rsidR="00715923" w:rsidRPr="00F2441F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802EBF8" w14:textId="77777777" w:rsidR="00715923" w:rsidRPr="00F2441F" w:rsidRDefault="00715923" w:rsidP="00742C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F2441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511" w:type="dxa"/>
          </w:tcPr>
          <w:p w14:paraId="13235A9E" w14:textId="77777777" w:rsidR="00C8490E" w:rsidRPr="00F2441F" w:rsidRDefault="00FA74AD" w:rsidP="00C8490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F2441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113660"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C8490E"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ส่งเสริมและเผยแพร่ผลิตภัณฑ์อุตสาหกรรมและผลิตภัณฑ์ชุมชน</w:t>
            </w:r>
            <w:r w:rsidR="00C8490E"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4E582ADA" w14:textId="77777777" w:rsidR="00530968" w:rsidRPr="00F2441F" w:rsidRDefault="00C8490E" w:rsidP="005C432F">
            <w:pPr>
              <w:ind w:left="32" w:firstLine="567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อบรมสัมมนาผู้ประกอบการและจัดงานเผยแพร่ประชาสัมพันธ์ผลิตภัณฑ์อุตสาหกรรม</w:t>
            </w:r>
            <w:r w:rsidR="00530968"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2770C3AA" w14:textId="1F2F812A" w:rsidR="00C8490E" w:rsidRPr="00F2441F" w:rsidRDefault="00C8490E" w:rsidP="005C432F">
            <w:pPr>
              <w:ind w:left="32" w:firstLine="567"/>
              <w:rPr>
                <w:rFonts w:ascii="TH SarabunIT๙" w:hAnsi="TH SarabunIT๙" w:cs="TH SarabunIT๙"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และผลิตภัณฑ์ชุมชน (แสดงและจำหน่ายผลิตภั</w:t>
            </w:r>
            <w:r w:rsidR="009561B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ณ</w:t>
            </w: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ฑ์</w:t>
            </w:r>
            <w:r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2C0F1BC3" w14:textId="1DF5E931" w:rsidR="00715923" w:rsidRPr="00F2441F" w:rsidRDefault="005C432F" w:rsidP="005C432F">
            <w:pPr>
              <w:ind w:firstLine="32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F2441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715923" w:rsidRPr="00F2441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A74AD" w:rsidRPr="00F2441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715923" w:rsidRPr="00F2441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46193B" w:rsidRPr="0046193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12,500,000</w:t>
            </w:r>
            <w:r w:rsidR="0046193B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715923" w:rsidRPr="00F2441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97"/>
              <w:gridCol w:w="1064"/>
              <w:gridCol w:w="1138"/>
              <w:gridCol w:w="1156"/>
              <w:gridCol w:w="1156"/>
              <w:gridCol w:w="1264"/>
            </w:tblGrid>
            <w:tr w:rsidR="00F2441F" w:rsidRPr="00F2441F" w14:paraId="64B4242E" w14:textId="77777777" w:rsidTr="00C8490E">
              <w:trPr>
                <w:trHeight w:val="281"/>
              </w:trPr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A8DADC" w14:textId="3D98F3E8" w:rsidR="00F83D4A" w:rsidRPr="00F2441F" w:rsidRDefault="00F83D4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2441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0D083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AE10DA7" w14:textId="1F7588C9" w:rsidR="00F83D4A" w:rsidRPr="00F2441F" w:rsidRDefault="00F83D4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2441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0D083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D59071" w14:textId="471C59B4" w:rsidR="00F83D4A" w:rsidRPr="00F2441F" w:rsidRDefault="00F83D4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2441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0D083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A13118D" w14:textId="0B913436" w:rsidR="00F83D4A" w:rsidRPr="00F2441F" w:rsidRDefault="00F83D4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2441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0D083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95012D" w14:textId="3AF241DF" w:rsidR="00F83D4A" w:rsidRPr="00F2441F" w:rsidRDefault="00F83D4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2441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0D083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5AE29B" w14:textId="6D2C538F" w:rsidR="00F83D4A" w:rsidRPr="00F2441F" w:rsidRDefault="00F83D4A" w:rsidP="0073754F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F2441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0D083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66</w:t>
                  </w:r>
                  <w:r w:rsidRPr="00F2441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0D083E"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46193B" w:rsidRPr="00F2441F" w14:paraId="60D0D9C0" w14:textId="77777777" w:rsidTr="00C8490E">
              <w:trPr>
                <w:trHeight w:val="281"/>
              </w:trPr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DCEAAD" w14:textId="564C4B9A" w:rsidR="0046193B" w:rsidRPr="0046193B" w:rsidRDefault="0046193B" w:rsidP="0046193B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46193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2,500,000 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23D340" w14:textId="770CD261" w:rsidR="0046193B" w:rsidRPr="0046193B" w:rsidRDefault="0046193B" w:rsidP="0046193B">
                  <w:pPr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46193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2,500,000 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6C2760" w14:textId="14CC9697" w:rsidR="0046193B" w:rsidRPr="0046193B" w:rsidRDefault="0046193B" w:rsidP="0046193B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46193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2,500,000 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2F61A5" w14:textId="7ECC984A" w:rsidR="0046193B" w:rsidRPr="0046193B" w:rsidRDefault="0046193B" w:rsidP="0046193B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46193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2,500,000 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C1D3A1" w14:textId="07C85FBF" w:rsidR="0046193B" w:rsidRPr="0046193B" w:rsidRDefault="0046193B" w:rsidP="0046193B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46193B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2,500,000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E0956A" w14:textId="04B30967" w:rsidR="0046193B" w:rsidRPr="0046193B" w:rsidRDefault="0046193B" w:rsidP="0046193B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46193B">
                    <w:rPr>
                      <w:rFonts w:ascii="TH SarabunIT๙" w:hAnsi="TH SarabunIT๙" w:cs="TH SarabunIT๙"/>
                      <w:sz w:val="24"/>
                      <w:szCs w:val="24"/>
                    </w:rPr>
                    <w:t>12,500,000</w:t>
                  </w:r>
                </w:p>
              </w:tc>
            </w:tr>
          </w:tbl>
          <w:p w14:paraId="473E7736" w14:textId="77777777" w:rsidR="00715923" w:rsidRPr="00F2441F" w:rsidRDefault="00715923" w:rsidP="00742C8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FA74AD" w:rsidRPr="00F2441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C8490E"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  <w:p w14:paraId="42703200" w14:textId="77777777" w:rsidR="00EE5057" w:rsidRPr="00F2441F" w:rsidRDefault="00715923" w:rsidP="00113660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2441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FA74AD" w:rsidRPr="00F2441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113660" w:rsidRPr="00F2441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113660" w:rsidRPr="00F2441F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</w:tc>
      </w:tr>
    </w:tbl>
    <w:p w14:paraId="255F71A6" w14:textId="77777777" w:rsidR="0086225B" w:rsidRPr="00F2441F" w:rsidRDefault="0086225B" w:rsidP="00C31C0B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F2441F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1FF"/>
    <w:rsid w:val="0003020F"/>
    <w:rsid w:val="00061B90"/>
    <w:rsid w:val="000719CB"/>
    <w:rsid w:val="000B4C21"/>
    <w:rsid w:val="000B6E27"/>
    <w:rsid w:val="000D083E"/>
    <w:rsid w:val="00105456"/>
    <w:rsid w:val="00113660"/>
    <w:rsid w:val="001B36CF"/>
    <w:rsid w:val="001C07AD"/>
    <w:rsid w:val="001D19AB"/>
    <w:rsid w:val="001D4128"/>
    <w:rsid w:val="002008D9"/>
    <w:rsid w:val="002377A7"/>
    <w:rsid w:val="0024099C"/>
    <w:rsid w:val="002409D5"/>
    <w:rsid w:val="002618BB"/>
    <w:rsid w:val="00275738"/>
    <w:rsid w:val="002811E3"/>
    <w:rsid w:val="00297F49"/>
    <w:rsid w:val="002B7A9E"/>
    <w:rsid w:val="002F58BE"/>
    <w:rsid w:val="00325CF7"/>
    <w:rsid w:val="00345F36"/>
    <w:rsid w:val="003611D7"/>
    <w:rsid w:val="003A1F3D"/>
    <w:rsid w:val="003A3A80"/>
    <w:rsid w:val="003C2E85"/>
    <w:rsid w:val="003C5C90"/>
    <w:rsid w:val="003F6281"/>
    <w:rsid w:val="003F753D"/>
    <w:rsid w:val="00417A00"/>
    <w:rsid w:val="004329C0"/>
    <w:rsid w:val="00432EB0"/>
    <w:rsid w:val="00455582"/>
    <w:rsid w:val="00460CD5"/>
    <w:rsid w:val="0046193B"/>
    <w:rsid w:val="00484073"/>
    <w:rsid w:val="00490E1B"/>
    <w:rsid w:val="004B79A2"/>
    <w:rsid w:val="004C01A3"/>
    <w:rsid w:val="004C1DE4"/>
    <w:rsid w:val="0051295E"/>
    <w:rsid w:val="00523ABF"/>
    <w:rsid w:val="00524D20"/>
    <w:rsid w:val="00530968"/>
    <w:rsid w:val="00567A8D"/>
    <w:rsid w:val="005766DD"/>
    <w:rsid w:val="0057750B"/>
    <w:rsid w:val="00590A5E"/>
    <w:rsid w:val="005B42AB"/>
    <w:rsid w:val="005C432F"/>
    <w:rsid w:val="005C7569"/>
    <w:rsid w:val="005D2BFB"/>
    <w:rsid w:val="006115FA"/>
    <w:rsid w:val="0063743D"/>
    <w:rsid w:val="00682A13"/>
    <w:rsid w:val="006B6E4B"/>
    <w:rsid w:val="006F492E"/>
    <w:rsid w:val="00715923"/>
    <w:rsid w:val="00727544"/>
    <w:rsid w:val="0073754F"/>
    <w:rsid w:val="007550C0"/>
    <w:rsid w:val="00771CA6"/>
    <w:rsid w:val="007A698B"/>
    <w:rsid w:val="007B11FF"/>
    <w:rsid w:val="007C067B"/>
    <w:rsid w:val="007D0F7E"/>
    <w:rsid w:val="007D654A"/>
    <w:rsid w:val="007E10FA"/>
    <w:rsid w:val="007F27CF"/>
    <w:rsid w:val="00816217"/>
    <w:rsid w:val="00835F28"/>
    <w:rsid w:val="008424B1"/>
    <w:rsid w:val="0086225B"/>
    <w:rsid w:val="0086634E"/>
    <w:rsid w:val="008728B0"/>
    <w:rsid w:val="00874A09"/>
    <w:rsid w:val="0087584E"/>
    <w:rsid w:val="008858CA"/>
    <w:rsid w:val="008A75EB"/>
    <w:rsid w:val="008B3057"/>
    <w:rsid w:val="008C11F8"/>
    <w:rsid w:val="009561B4"/>
    <w:rsid w:val="00994BEF"/>
    <w:rsid w:val="009B19BF"/>
    <w:rsid w:val="009C6801"/>
    <w:rsid w:val="009C6948"/>
    <w:rsid w:val="009C7E8B"/>
    <w:rsid w:val="009E289F"/>
    <w:rsid w:val="009E61C2"/>
    <w:rsid w:val="009F0019"/>
    <w:rsid w:val="00A15DA5"/>
    <w:rsid w:val="00AC0B0E"/>
    <w:rsid w:val="00AE6717"/>
    <w:rsid w:val="00AF175B"/>
    <w:rsid w:val="00B11AF2"/>
    <w:rsid w:val="00B35F50"/>
    <w:rsid w:val="00B5559D"/>
    <w:rsid w:val="00B65178"/>
    <w:rsid w:val="00B831A0"/>
    <w:rsid w:val="00BE737C"/>
    <w:rsid w:val="00C14826"/>
    <w:rsid w:val="00C31C0B"/>
    <w:rsid w:val="00C44065"/>
    <w:rsid w:val="00C746ED"/>
    <w:rsid w:val="00C8490E"/>
    <w:rsid w:val="00C8664C"/>
    <w:rsid w:val="00CE58C1"/>
    <w:rsid w:val="00CE7D1A"/>
    <w:rsid w:val="00D64502"/>
    <w:rsid w:val="00D706A7"/>
    <w:rsid w:val="00D76088"/>
    <w:rsid w:val="00D770AA"/>
    <w:rsid w:val="00E12454"/>
    <w:rsid w:val="00E13D20"/>
    <w:rsid w:val="00E15585"/>
    <w:rsid w:val="00E40D9B"/>
    <w:rsid w:val="00E4261C"/>
    <w:rsid w:val="00EA5055"/>
    <w:rsid w:val="00EA70CD"/>
    <w:rsid w:val="00EE5057"/>
    <w:rsid w:val="00EF36A1"/>
    <w:rsid w:val="00F2368E"/>
    <w:rsid w:val="00F2441F"/>
    <w:rsid w:val="00F621F6"/>
    <w:rsid w:val="00F83D4A"/>
    <w:rsid w:val="00F94413"/>
    <w:rsid w:val="00FA74AD"/>
    <w:rsid w:val="00FB5E34"/>
    <w:rsid w:val="00F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85047"/>
  <w15:docId w15:val="{F5B7420F-587C-49F3-B79E-B8D7A62F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55A6F-154A-4192-9D6E-713774CD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849</Words>
  <Characters>3314</Characters>
  <Application>Microsoft Office Word</Application>
  <DocSecurity>0</DocSecurity>
  <Lines>1104</Lines>
  <Paragraphs>208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12</cp:revision>
  <cp:lastPrinted>2021-09-15T02:02:00Z</cp:lastPrinted>
  <dcterms:created xsi:type="dcterms:W3CDTF">2020-01-03T10:21:00Z</dcterms:created>
  <dcterms:modified xsi:type="dcterms:W3CDTF">2021-09-15T02:02:00Z</dcterms:modified>
</cp:coreProperties>
</file>